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55C" w:rsidRPr="00875A1A" w:rsidRDefault="001A579B" w:rsidP="00875A1A">
      <w:pPr>
        <w:spacing w:line="480" w:lineRule="auto"/>
        <w:rPr>
          <w:rFonts w:ascii="Times New Roman" w:hAnsi="Times New Roman" w:cs="Times New Roman"/>
          <w:sz w:val="24"/>
          <w:szCs w:val="24"/>
        </w:rPr>
      </w:pPr>
      <w:r w:rsidRPr="00875A1A">
        <w:rPr>
          <w:rFonts w:ascii="Times New Roman" w:hAnsi="Times New Roman" w:cs="Times New Roman"/>
          <w:sz w:val="24"/>
          <w:szCs w:val="24"/>
        </w:rPr>
        <w:t>Discussion</w:t>
      </w:r>
    </w:p>
    <w:p w:rsidR="001A579B" w:rsidRPr="00875A1A" w:rsidRDefault="001A579B" w:rsidP="00875A1A">
      <w:pPr>
        <w:spacing w:line="480" w:lineRule="auto"/>
        <w:rPr>
          <w:rFonts w:ascii="Times New Roman" w:hAnsi="Times New Roman" w:cs="Times New Roman"/>
          <w:sz w:val="24"/>
          <w:szCs w:val="24"/>
        </w:rPr>
      </w:pPr>
      <w:r w:rsidRPr="00875A1A">
        <w:rPr>
          <w:rFonts w:ascii="Times New Roman" w:hAnsi="Times New Roman" w:cs="Times New Roman"/>
          <w:sz w:val="24"/>
          <w:szCs w:val="24"/>
        </w:rPr>
        <w:t>School</w:t>
      </w:r>
    </w:p>
    <w:p w:rsidR="001A579B" w:rsidRPr="00875A1A" w:rsidRDefault="001A579B" w:rsidP="00875A1A">
      <w:pPr>
        <w:spacing w:line="480" w:lineRule="auto"/>
        <w:rPr>
          <w:rFonts w:ascii="Times New Roman" w:hAnsi="Times New Roman" w:cs="Times New Roman"/>
          <w:sz w:val="24"/>
          <w:szCs w:val="24"/>
        </w:rPr>
      </w:pPr>
      <w:r w:rsidRPr="00875A1A">
        <w:rPr>
          <w:rFonts w:ascii="Times New Roman" w:hAnsi="Times New Roman" w:cs="Times New Roman"/>
          <w:sz w:val="24"/>
          <w:szCs w:val="24"/>
        </w:rPr>
        <w:t>Professor</w:t>
      </w:r>
    </w:p>
    <w:p w:rsidR="001A579B" w:rsidRPr="00875A1A" w:rsidRDefault="001A579B" w:rsidP="00875A1A">
      <w:pPr>
        <w:spacing w:line="480" w:lineRule="auto"/>
        <w:rPr>
          <w:rFonts w:ascii="Times New Roman" w:hAnsi="Times New Roman" w:cs="Times New Roman"/>
          <w:sz w:val="24"/>
          <w:szCs w:val="24"/>
        </w:rPr>
      </w:pPr>
      <w:r w:rsidRPr="00875A1A">
        <w:rPr>
          <w:rFonts w:ascii="Times New Roman" w:hAnsi="Times New Roman" w:cs="Times New Roman"/>
          <w:sz w:val="24"/>
          <w:szCs w:val="24"/>
        </w:rPr>
        <w:t>Date</w:t>
      </w:r>
    </w:p>
    <w:p w:rsidR="001A579B" w:rsidRPr="00875A1A" w:rsidRDefault="001A579B" w:rsidP="00875A1A">
      <w:pPr>
        <w:spacing w:line="480" w:lineRule="auto"/>
        <w:rPr>
          <w:rFonts w:ascii="Times New Roman" w:hAnsi="Times New Roman" w:cs="Times New Roman"/>
          <w:sz w:val="24"/>
          <w:szCs w:val="24"/>
        </w:rPr>
      </w:pPr>
    </w:p>
    <w:p w:rsidR="00C31282" w:rsidRPr="00875A1A" w:rsidRDefault="007D43FF" w:rsidP="00875A1A">
      <w:pPr>
        <w:spacing w:line="480" w:lineRule="auto"/>
        <w:jc w:val="center"/>
        <w:rPr>
          <w:rFonts w:ascii="Times New Roman" w:hAnsi="Times New Roman" w:cs="Times New Roman"/>
          <w:sz w:val="24"/>
          <w:szCs w:val="24"/>
        </w:rPr>
      </w:pPr>
      <w:r w:rsidRPr="00875A1A">
        <w:rPr>
          <w:rFonts w:ascii="Times New Roman" w:hAnsi="Times New Roman" w:cs="Times New Roman"/>
          <w:sz w:val="24"/>
          <w:szCs w:val="24"/>
        </w:rPr>
        <w:t>The Role of Government in Citizen’s life.</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Communists are people in the United States who believe in the communist ideology that conforms to the abandonment of sole ownership of the property for profit and acquire political and economic ideology on public control of property that includes major income generation projects and sectors of a country such as mining, textile factories, and tourism. Communism advocates for adopting Karl Max's revolutionary social theories that focused on the collapse of capitalism that would see the working class in the United States control the government and the economy.</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As a communist, the government's role in a citizen's life is to provide an individual with the freedom to his/her rights without any form of discrimination or imposing fear to manipulate. Concerning the government's role in regulating drug abuse, the Food and Drug Administration agency is responsible for ensuring that the U.S.A supply chain drugs are safe for consumption and will not cause any harm. Also, legislators draft policies that regulate the sale and buy of drugs and their efficacy to promote safe consumption.</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 xml:space="preserve">Abortion Laws have been drafted by Congress to ensure safe procedures and high levels of care with equal service delivery. Safe abortion should be made accessible for all under harmful medical conditions such as mental health issues, and it is not safe to carry a baby to term. According to John Ashcroft, any practitioner who prescribes lethal medicine to </w:t>
      </w:r>
      <w:r w:rsidRPr="00875A1A">
        <w:rPr>
          <w:rFonts w:ascii="Times New Roman" w:hAnsi="Times New Roman" w:cs="Times New Roman"/>
          <w:sz w:val="24"/>
          <w:szCs w:val="24"/>
        </w:rPr>
        <w:lastRenderedPageBreak/>
        <w:t>chronically ill patients should be punished. However, in Oregon, assisted suicide by the doctor is legalized in an individual's interest to reduce pain. Therefore, the government should consider what the citizens' interests are and pave the way for freedom.</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The government plays a key role in regulating the economy by controlling global market interactions and drafting tax regulation policies, printing, and governing money ci</w:t>
      </w:r>
      <w:r w:rsidR="00875A1A">
        <w:rPr>
          <w:rFonts w:ascii="Times New Roman" w:hAnsi="Times New Roman" w:cs="Times New Roman"/>
          <w:sz w:val="24"/>
          <w:szCs w:val="24"/>
        </w:rPr>
        <w:t>rculation in the economic chain (Kenneth</w:t>
      </w:r>
      <w:r w:rsidR="003E6B56">
        <w:rPr>
          <w:rFonts w:ascii="Times New Roman" w:hAnsi="Times New Roman" w:cs="Times New Roman"/>
          <w:sz w:val="24"/>
          <w:szCs w:val="24"/>
        </w:rPr>
        <w:t xml:space="preserve"> 22</w:t>
      </w:r>
      <w:r w:rsidR="00875A1A">
        <w:rPr>
          <w:rFonts w:ascii="Times New Roman" w:hAnsi="Times New Roman" w:cs="Times New Roman"/>
          <w:sz w:val="24"/>
          <w:szCs w:val="24"/>
        </w:rPr>
        <w:t>).</w:t>
      </w:r>
      <w:r w:rsidRPr="00875A1A">
        <w:rPr>
          <w:rFonts w:ascii="Times New Roman" w:hAnsi="Times New Roman" w:cs="Times New Roman"/>
          <w:sz w:val="24"/>
          <w:szCs w:val="24"/>
        </w:rPr>
        <w:t xml:space="preserve"> Communism advocates for handing over the rights to make decisions on the economy and involve them in critical decision-making about taxes, monetary projects, etc. It helps them participate fully in the process and fill the gaps of underpayment, unemployment, and unhealthy working conditions of the working-class community.</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 xml:space="preserve">The government's role in regulating poverty rates spans around creating job opportunities, tax regulation, and corruption. Communism advocates for equal distribution of resources and job opportunities among society members regardless of gender, race, culture, or ideologies. There should be the provision of equal education opportunities among each social class group. The government should advocate for unified efforts on </w:t>
      </w:r>
      <w:proofErr w:type="spellStart"/>
      <w:r w:rsidRPr="00875A1A">
        <w:rPr>
          <w:rFonts w:ascii="Times New Roman" w:hAnsi="Times New Roman" w:cs="Times New Roman"/>
          <w:sz w:val="24"/>
          <w:szCs w:val="24"/>
        </w:rPr>
        <w:t>labor</w:t>
      </w:r>
      <w:proofErr w:type="spellEnd"/>
      <w:r w:rsidRPr="00875A1A">
        <w:rPr>
          <w:rFonts w:ascii="Times New Roman" w:hAnsi="Times New Roman" w:cs="Times New Roman"/>
          <w:sz w:val="24"/>
          <w:szCs w:val="24"/>
        </w:rPr>
        <w:t xml:space="preserve"> markets and trade pol</w:t>
      </w:r>
      <w:r w:rsidR="00875A1A">
        <w:rPr>
          <w:rFonts w:ascii="Times New Roman" w:hAnsi="Times New Roman" w:cs="Times New Roman"/>
          <w:sz w:val="24"/>
          <w:szCs w:val="24"/>
        </w:rPr>
        <w:t xml:space="preserve">icymaking that </w:t>
      </w:r>
      <w:proofErr w:type="spellStart"/>
      <w:r w:rsidR="00875A1A">
        <w:rPr>
          <w:rFonts w:ascii="Times New Roman" w:hAnsi="Times New Roman" w:cs="Times New Roman"/>
          <w:sz w:val="24"/>
          <w:szCs w:val="24"/>
        </w:rPr>
        <w:t>favors</w:t>
      </w:r>
      <w:proofErr w:type="spellEnd"/>
      <w:r w:rsidR="00875A1A">
        <w:rPr>
          <w:rFonts w:ascii="Times New Roman" w:hAnsi="Times New Roman" w:cs="Times New Roman"/>
          <w:sz w:val="24"/>
          <w:szCs w:val="24"/>
        </w:rPr>
        <w:t xml:space="preserve"> everybody (Kenneth</w:t>
      </w:r>
      <w:r w:rsidR="003E6B56">
        <w:rPr>
          <w:rFonts w:ascii="Times New Roman" w:hAnsi="Times New Roman" w:cs="Times New Roman"/>
          <w:sz w:val="24"/>
          <w:szCs w:val="24"/>
        </w:rPr>
        <w:t xml:space="preserve"> 22</w:t>
      </w:r>
      <w:r w:rsidR="00875A1A">
        <w:rPr>
          <w:rFonts w:ascii="Times New Roman" w:hAnsi="Times New Roman" w:cs="Times New Roman"/>
          <w:sz w:val="24"/>
          <w:szCs w:val="24"/>
        </w:rPr>
        <w:t>).</w:t>
      </w:r>
      <w:r w:rsidRPr="00875A1A">
        <w:rPr>
          <w:rFonts w:ascii="Times New Roman" w:hAnsi="Times New Roman" w:cs="Times New Roman"/>
          <w:sz w:val="24"/>
          <w:szCs w:val="24"/>
        </w:rPr>
        <w:t xml:space="preserve"> These individuals in the community will feel more comfortable and included in the building of the economy. They will work more to improve it, and poverty will no longer be in the picture.</w:t>
      </w:r>
    </w:p>
    <w:p w:rsidR="007D43FF" w:rsidRPr="00875A1A" w:rsidRDefault="007D43FF" w:rsidP="00875A1A">
      <w:pPr>
        <w:spacing w:line="480" w:lineRule="auto"/>
        <w:ind w:firstLine="720"/>
        <w:rPr>
          <w:rFonts w:ascii="Times New Roman" w:hAnsi="Times New Roman" w:cs="Times New Roman"/>
          <w:sz w:val="24"/>
          <w:szCs w:val="24"/>
        </w:rPr>
      </w:pPr>
      <w:r w:rsidRPr="00875A1A">
        <w:rPr>
          <w:rFonts w:ascii="Times New Roman" w:hAnsi="Times New Roman" w:cs="Times New Roman"/>
          <w:sz w:val="24"/>
          <w:szCs w:val="24"/>
        </w:rPr>
        <w:t xml:space="preserve">Healthcare is a vital aspect of a citizen's life in that their wellbeing will influence them to be builders of the economy and growth of the social unit through the family building. The government should provide effective and efficient healthcare services to its citizens by making laws that ensure that quality healthcare is accessible to all citizens despite their social class. Regulation of healthcare products and services will also make it to be affordable and available. The continuous promotion of healthcare workers through appraisals, regular </w:t>
      </w:r>
      <w:r w:rsidRPr="00875A1A">
        <w:rPr>
          <w:rFonts w:ascii="Times New Roman" w:hAnsi="Times New Roman" w:cs="Times New Roman"/>
          <w:sz w:val="24"/>
          <w:szCs w:val="24"/>
        </w:rPr>
        <w:lastRenderedPageBreak/>
        <w:t>training, and insurance covers that protect them and their families is paramount. According to the New Federalism Initiative, the government should fund healthcare programs directed towards standard healthcare leadership and governance to facilitate excellent and sufficient healthcare for each citizen</w:t>
      </w:r>
      <w:r w:rsidRPr="00875A1A">
        <w:rPr>
          <w:rFonts w:ascii="Times New Roman" w:hAnsi="Times New Roman" w:cs="Times New Roman"/>
          <w:sz w:val="24"/>
          <w:szCs w:val="24"/>
        </w:rPr>
        <w:t>.</w:t>
      </w:r>
    </w:p>
    <w:p w:rsidR="007D43FF" w:rsidRPr="00875A1A" w:rsidRDefault="007D43FF" w:rsidP="00875A1A">
      <w:pPr>
        <w:spacing w:line="480" w:lineRule="auto"/>
        <w:rPr>
          <w:rFonts w:ascii="Times New Roman" w:hAnsi="Times New Roman" w:cs="Times New Roman"/>
          <w:sz w:val="24"/>
          <w:szCs w:val="24"/>
        </w:rPr>
      </w:pPr>
      <w:r w:rsidRPr="00875A1A">
        <w:rPr>
          <w:rFonts w:ascii="Times New Roman" w:hAnsi="Times New Roman" w:cs="Times New Roman"/>
          <w:sz w:val="24"/>
          <w:szCs w:val="24"/>
        </w:rPr>
        <w:br w:type="page"/>
      </w:r>
    </w:p>
    <w:p w:rsidR="001A579B" w:rsidRPr="00875A1A" w:rsidRDefault="007D43FF" w:rsidP="00875A1A">
      <w:pPr>
        <w:spacing w:line="480" w:lineRule="auto"/>
        <w:jc w:val="center"/>
        <w:rPr>
          <w:rFonts w:ascii="Times New Roman" w:hAnsi="Times New Roman" w:cs="Times New Roman"/>
          <w:sz w:val="24"/>
          <w:szCs w:val="24"/>
        </w:rPr>
      </w:pPr>
      <w:r w:rsidRPr="00875A1A">
        <w:rPr>
          <w:rFonts w:ascii="Times New Roman" w:hAnsi="Times New Roman" w:cs="Times New Roman"/>
          <w:sz w:val="24"/>
          <w:szCs w:val="24"/>
        </w:rPr>
        <w:lastRenderedPageBreak/>
        <w:t>Works Cited.</w:t>
      </w:r>
    </w:p>
    <w:p w:rsidR="001A579B" w:rsidRPr="00875A1A" w:rsidRDefault="00875A1A" w:rsidP="00875A1A">
      <w:pPr>
        <w:spacing w:line="480" w:lineRule="auto"/>
        <w:ind w:left="720" w:hanging="720"/>
        <w:rPr>
          <w:rFonts w:ascii="Times New Roman" w:hAnsi="Times New Roman" w:cs="Times New Roman"/>
          <w:sz w:val="24"/>
          <w:szCs w:val="24"/>
        </w:rPr>
      </w:pPr>
      <w:proofErr w:type="spellStart"/>
      <w:r w:rsidRPr="00875A1A">
        <w:rPr>
          <w:rFonts w:ascii="Times New Roman" w:hAnsi="Times New Roman" w:cs="Times New Roman"/>
          <w:sz w:val="24"/>
          <w:szCs w:val="24"/>
          <w:lang w:val="en"/>
        </w:rPr>
        <w:t>Janda</w:t>
      </w:r>
      <w:proofErr w:type="spellEnd"/>
      <w:r w:rsidRPr="00875A1A">
        <w:rPr>
          <w:rFonts w:ascii="Times New Roman" w:hAnsi="Times New Roman" w:cs="Times New Roman"/>
          <w:sz w:val="24"/>
          <w:szCs w:val="24"/>
          <w:lang w:val="en"/>
        </w:rPr>
        <w:t>, Kenneth. The Challenge of Democracy: American Government in Global Politics. , 2018. Internet resource.</w:t>
      </w:r>
    </w:p>
    <w:p w:rsidR="00875A1A" w:rsidRPr="00875A1A" w:rsidRDefault="00875A1A" w:rsidP="00875A1A">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 w:val="left" w:pos="6000"/>
          <w:tab w:val="left" w:pos="6400"/>
          <w:tab w:val="left" w:pos="6800"/>
          <w:tab w:val="left" w:pos="7200"/>
          <w:tab w:val="left" w:pos="7600"/>
          <w:tab w:val="left" w:pos="8000"/>
          <w:tab w:val="left" w:pos="8400"/>
          <w:tab w:val="left" w:pos="8800"/>
          <w:tab w:val="left" w:pos="9200"/>
          <w:tab w:val="left" w:pos="9600"/>
          <w:tab w:val="left" w:pos="10000"/>
          <w:tab w:val="left" w:pos="10400"/>
          <w:tab w:val="left" w:pos="10800"/>
          <w:tab w:val="left" w:pos="11200"/>
          <w:tab w:val="left" w:pos="11600"/>
          <w:tab w:val="left" w:pos="12000"/>
          <w:tab w:val="left" w:pos="12400"/>
          <w:tab w:val="left" w:pos="12800"/>
        </w:tabs>
        <w:autoSpaceDE w:val="0"/>
        <w:autoSpaceDN w:val="0"/>
        <w:adjustRightInd w:val="0"/>
        <w:spacing w:after="0" w:line="480" w:lineRule="auto"/>
        <w:ind w:left="403" w:hanging="403"/>
        <w:rPr>
          <w:rFonts w:ascii="Times New Roman" w:hAnsi="Times New Roman" w:cs="Times New Roman"/>
          <w:sz w:val="24"/>
          <w:szCs w:val="24"/>
          <w:lang w:val="en"/>
        </w:rPr>
      </w:pPr>
      <w:r w:rsidRPr="00875A1A">
        <w:rPr>
          <w:rFonts w:ascii="Times New Roman" w:hAnsi="Times New Roman" w:cs="Times New Roman"/>
          <w:sz w:val="24"/>
          <w:szCs w:val="24"/>
          <w:lang w:val="en"/>
        </w:rPr>
        <w:t xml:space="preserve">Publishing, OECD. Poverty and Health. Paris: </w:t>
      </w:r>
      <w:proofErr w:type="spellStart"/>
      <w:r w:rsidRPr="00875A1A">
        <w:rPr>
          <w:rFonts w:ascii="Times New Roman" w:hAnsi="Times New Roman" w:cs="Times New Roman"/>
          <w:sz w:val="24"/>
          <w:szCs w:val="24"/>
          <w:lang w:val="en"/>
        </w:rPr>
        <w:t>Organisation</w:t>
      </w:r>
      <w:proofErr w:type="spellEnd"/>
      <w:r w:rsidRPr="00875A1A">
        <w:rPr>
          <w:rFonts w:ascii="Times New Roman" w:hAnsi="Times New Roman" w:cs="Times New Roman"/>
          <w:sz w:val="24"/>
          <w:szCs w:val="24"/>
          <w:lang w:val="en"/>
        </w:rPr>
        <w:t xml:space="preserve"> for Economic Co-operation and Development, 2003. Print</w:t>
      </w:r>
    </w:p>
    <w:p w:rsidR="00875A1A" w:rsidRPr="00875A1A" w:rsidRDefault="00875A1A" w:rsidP="00875A1A">
      <w:pPr>
        <w:tabs>
          <w:tab w:val="left" w:pos="400"/>
          <w:tab w:val="left" w:pos="800"/>
          <w:tab w:val="left" w:pos="1200"/>
          <w:tab w:val="left" w:pos="1600"/>
          <w:tab w:val="left" w:pos="2000"/>
          <w:tab w:val="left" w:pos="2400"/>
          <w:tab w:val="left" w:pos="2800"/>
          <w:tab w:val="left" w:pos="3200"/>
          <w:tab w:val="left" w:pos="3600"/>
          <w:tab w:val="left" w:pos="4000"/>
          <w:tab w:val="left" w:pos="4400"/>
          <w:tab w:val="left" w:pos="4800"/>
          <w:tab w:val="left" w:pos="5200"/>
          <w:tab w:val="left" w:pos="5600"/>
          <w:tab w:val="left" w:pos="6000"/>
          <w:tab w:val="left" w:pos="6400"/>
          <w:tab w:val="left" w:pos="6800"/>
          <w:tab w:val="left" w:pos="7200"/>
          <w:tab w:val="left" w:pos="7600"/>
          <w:tab w:val="left" w:pos="8000"/>
          <w:tab w:val="left" w:pos="8400"/>
          <w:tab w:val="left" w:pos="8800"/>
          <w:tab w:val="left" w:pos="9200"/>
          <w:tab w:val="left" w:pos="9600"/>
          <w:tab w:val="left" w:pos="10000"/>
          <w:tab w:val="left" w:pos="10400"/>
          <w:tab w:val="left" w:pos="10800"/>
          <w:tab w:val="left" w:pos="11200"/>
          <w:tab w:val="left" w:pos="11600"/>
          <w:tab w:val="left" w:pos="12000"/>
          <w:tab w:val="left" w:pos="12400"/>
          <w:tab w:val="left" w:pos="12800"/>
        </w:tabs>
        <w:autoSpaceDE w:val="0"/>
        <w:autoSpaceDN w:val="0"/>
        <w:adjustRightInd w:val="0"/>
        <w:spacing w:after="0" w:line="480" w:lineRule="auto"/>
        <w:ind w:left="403" w:hanging="403"/>
        <w:rPr>
          <w:rFonts w:ascii="Times New Roman" w:hAnsi="Times New Roman" w:cs="Times New Roman"/>
          <w:sz w:val="24"/>
          <w:szCs w:val="24"/>
          <w:lang w:val="en"/>
        </w:rPr>
      </w:pPr>
      <w:r w:rsidRPr="00875A1A">
        <w:rPr>
          <w:rFonts w:ascii="Times New Roman" w:hAnsi="Times New Roman" w:cs="Times New Roman"/>
          <w:sz w:val="24"/>
          <w:szCs w:val="24"/>
          <w:lang w:val="en"/>
        </w:rPr>
        <w:t xml:space="preserve">Regulation of Health Care Professionals, Regulation of Social Care Professionals in England: A Joint Consultation Paper. Norwich: TSO, 2012. </w:t>
      </w:r>
      <w:proofErr w:type="spellStart"/>
      <w:r w:rsidRPr="00875A1A">
        <w:rPr>
          <w:rFonts w:ascii="Times New Roman" w:hAnsi="Times New Roman" w:cs="Times New Roman"/>
          <w:sz w:val="24"/>
          <w:szCs w:val="24"/>
          <w:lang w:val="en"/>
        </w:rPr>
        <w:t>Prin</w:t>
      </w:r>
      <w:bookmarkStart w:id="0" w:name="_GoBack"/>
      <w:bookmarkEnd w:id="0"/>
      <w:proofErr w:type="spellEnd"/>
    </w:p>
    <w:p w:rsidR="001A579B" w:rsidRPr="001A579B" w:rsidRDefault="001A579B">
      <w:pPr>
        <w:rPr>
          <w:rFonts w:ascii="Times New Roman" w:hAnsi="Times New Roman" w:cs="Times New Roman"/>
          <w:sz w:val="24"/>
          <w:szCs w:val="24"/>
        </w:rPr>
      </w:pPr>
    </w:p>
    <w:p w:rsidR="001A579B" w:rsidRPr="001A579B" w:rsidRDefault="001A579B">
      <w:pPr>
        <w:rPr>
          <w:rFonts w:ascii="Times New Roman" w:hAnsi="Times New Roman" w:cs="Times New Roman"/>
          <w:sz w:val="24"/>
          <w:szCs w:val="24"/>
        </w:rPr>
      </w:pPr>
    </w:p>
    <w:p w:rsidR="001A579B" w:rsidRPr="001A579B" w:rsidRDefault="001A579B">
      <w:pPr>
        <w:rPr>
          <w:rFonts w:ascii="Times New Roman" w:hAnsi="Times New Roman" w:cs="Times New Roman"/>
          <w:sz w:val="24"/>
          <w:szCs w:val="24"/>
        </w:rPr>
      </w:pPr>
    </w:p>
    <w:p w:rsidR="001A579B" w:rsidRPr="001A579B" w:rsidRDefault="001A579B">
      <w:pPr>
        <w:rPr>
          <w:rFonts w:ascii="Times New Roman" w:hAnsi="Times New Roman" w:cs="Times New Roman"/>
          <w:sz w:val="24"/>
          <w:szCs w:val="24"/>
        </w:rPr>
      </w:pPr>
    </w:p>
    <w:p w:rsidR="001A579B" w:rsidRPr="001A579B" w:rsidRDefault="001A579B">
      <w:pPr>
        <w:rPr>
          <w:rFonts w:ascii="Times New Roman" w:hAnsi="Times New Roman" w:cs="Times New Roman"/>
          <w:sz w:val="24"/>
          <w:szCs w:val="24"/>
        </w:rPr>
      </w:pPr>
    </w:p>
    <w:p w:rsidR="001A579B" w:rsidRPr="001A579B" w:rsidRDefault="001A579B">
      <w:pPr>
        <w:rPr>
          <w:rFonts w:ascii="Times New Roman" w:hAnsi="Times New Roman" w:cs="Times New Roman"/>
          <w:sz w:val="24"/>
          <w:szCs w:val="24"/>
        </w:rPr>
      </w:pPr>
    </w:p>
    <w:sectPr w:rsidR="001A579B" w:rsidRPr="001A579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D45" w:rsidRDefault="00143D45" w:rsidP="001A579B">
      <w:pPr>
        <w:spacing w:after="0" w:line="240" w:lineRule="auto"/>
      </w:pPr>
      <w:r>
        <w:separator/>
      </w:r>
    </w:p>
  </w:endnote>
  <w:endnote w:type="continuationSeparator" w:id="0">
    <w:p w:rsidR="00143D45" w:rsidRDefault="00143D45" w:rsidP="001A5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D45" w:rsidRDefault="00143D45" w:rsidP="001A579B">
      <w:pPr>
        <w:spacing w:after="0" w:line="240" w:lineRule="auto"/>
      </w:pPr>
      <w:r>
        <w:separator/>
      </w:r>
    </w:p>
  </w:footnote>
  <w:footnote w:type="continuationSeparator" w:id="0">
    <w:p w:rsidR="00143D45" w:rsidRDefault="00143D45" w:rsidP="001A5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8379081"/>
      <w:docPartObj>
        <w:docPartGallery w:val="Page Numbers (Top of Page)"/>
        <w:docPartUnique/>
      </w:docPartObj>
    </w:sdtPr>
    <w:sdtEndPr>
      <w:rPr>
        <w:noProof/>
      </w:rPr>
    </w:sdtEndPr>
    <w:sdtContent>
      <w:p w:rsidR="001A579B" w:rsidRPr="001A579B" w:rsidRDefault="001A579B">
        <w:pPr>
          <w:pStyle w:val="Header"/>
          <w:jc w:val="right"/>
          <w:rPr>
            <w:rFonts w:ascii="Times New Roman" w:hAnsi="Times New Roman" w:cs="Times New Roman"/>
            <w:sz w:val="24"/>
            <w:szCs w:val="24"/>
          </w:rPr>
        </w:pPr>
        <w:r w:rsidRPr="001A579B">
          <w:rPr>
            <w:rFonts w:ascii="Times New Roman" w:hAnsi="Times New Roman" w:cs="Times New Roman"/>
            <w:sz w:val="24"/>
            <w:szCs w:val="24"/>
          </w:rPr>
          <w:t xml:space="preserve">Surname </w:t>
        </w:r>
        <w:r w:rsidRPr="001A579B">
          <w:rPr>
            <w:rFonts w:ascii="Times New Roman" w:hAnsi="Times New Roman" w:cs="Times New Roman"/>
            <w:sz w:val="24"/>
            <w:szCs w:val="24"/>
          </w:rPr>
          <w:fldChar w:fldCharType="begin"/>
        </w:r>
        <w:r w:rsidRPr="001A579B">
          <w:rPr>
            <w:rFonts w:ascii="Times New Roman" w:hAnsi="Times New Roman" w:cs="Times New Roman"/>
            <w:sz w:val="24"/>
            <w:szCs w:val="24"/>
          </w:rPr>
          <w:instrText xml:space="preserve"> PAGE   \* MERGEFORMAT </w:instrText>
        </w:r>
        <w:r w:rsidRPr="001A579B">
          <w:rPr>
            <w:rFonts w:ascii="Times New Roman" w:hAnsi="Times New Roman" w:cs="Times New Roman"/>
            <w:sz w:val="24"/>
            <w:szCs w:val="24"/>
          </w:rPr>
          <w:fldChar w:fldCharType="separate"/>
        </w:r>
        <w:r w:rsidR="003E6B56">
          <w:rPr>
            <w:rFonts w:ascii="Times New Roman" w:hAnsi="Times New Roman" w:cs="Times New Roman"/>
            <w:noProof/>
            <w:sz w:val="24"/>
            <w:szCs w:val="24"/>
          </w:rPr>
          <w:t>4</w:t>
        </w:r>
        <w:r w:rsidRPr="001A579B">
          <w:rPr>
            <w:rFonts w:ascii="Times New Roman" w:hAnsi="Times New Roman" w:cs="Times New Roman"/>
            <w:noProof/>
            <w:sz w:val="24"/>
            <w:szCs w:val="24"/>
          </w:rPr>
          <w:fldChar w:fldCharType="end"/>
        </w:r>
      </w:p>
    </w:sdtContent>
  </w:sdt>
  <w:p w:rsidR="001A579B" w:rsidRPr="001A579B" w:rsidRDefault="001A57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sDQ2tbA0MzUwMTRX0lEKTi0uzszPAykwrAUAckQLvywAAAA="/>
  </w:docVars>
  <w:rsids>
    <w:rsidRoot w:val="001A579B"/>
    <w:rsid w:val="00143D45"/>
    <w:rsid w:val="001A579B"/>
    <w:rsid w:val="003E6B56"/>
    <w:rsid w:val="0071355C"/>
    <w:rsid w:val="0074235C"/>
    <w:rsid w:val="007D43FF"/>
    <w:rsid w:val="00875A1A"/>
    <w:rsid w:val="00C31282"/>
    <w:rsid w:val="00DD5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3DCAF-E917-4AC6-908F-69494AF1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79B"/>
  </w:style>
  <w:style w:type="paragraph" w:styleId="Footer">
    <w:name w:val="footer"/>
    <w:basedOn w:val="Normal"/>
    <w:link w:val="FooterChar"/>
    <w:uiPriority w:val="99"/>
    <w:unhideWhenUsed/>
    <w:rsid w:val="001A5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2019-09-24T14:35:00Z</dcterms:created>
  <dcterms:modified xsi:type="dcterms:W3CDTF">2020-12-07T21:14:00Z</dcterms:modified>
</cp:coreProperties>
</file>